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83" w:rsidRDefault="00691BB7">
      <w:r>
        <w:t>Абонентам ОАО «Химкинский водоканал»</w:t>
      </w:r>
    </w:p>
    <w:p w:rsidR="00691BB7" w:rsidRDefault="00691BB7">
      <w:r>
        <w:t>Отп</w:t>
      </w:r>
      <w:bookmarkStart w:id="0" w:name="_GoBack"/>
      <w:bookmarkEnd w:id="0"/>
      <w:r>
        <w:t>уск питьевой воды и (или) прием сточных вод осуществляется на основании публичного договора (статьи 426, 539, 548 Гражданского кодекса Российской Федерации, Постановление Правительства РФ № 644 от 29.07.2013 «Об утверждении Правил холодного водоснабжения и водоотведения», Постановление Правительства РФ № 645 от 29.07.2013 «Об утверждении типовых договоров в области холодного водоснабжения и водоотведения»), который заключается абонентом с</w:t>
      </w:r>
      <w:r>
        <w:t xml:space="preserve"> ОАО «Химкинский водоканал». </w:t>
      </w:r>
    </w:p>
    <w:p w:rsidR="00691BB7" w:rsidRDefault="00691BB7"/>
    <w:p w:rsidR="00591B0D" w:rsidRDefault="00691BB7">
      <w:r>
        <w:t xml:space="preserve">Для надлежащего заключения договора на холодное водоснабжение и водоотведение следует предоставить </w:t>
      </w:r>
      <w:r>
        <w:rPr>
          <w:b/>
          <w:bCs/>
        </w:rPr>
        <w:t>заявку с приложением документов,</w:t>
      </w:r>
      <w:r>
        <w:t xml:space="preserve"> предусмотренных пунктами 16 и 17 «Правил холодного водоснабжения и водоотведения», утвержденных постановлением Правительства РФ № 644 от 29.07.2013.</w:t>
      </w:r>
    </w:p>
    <w:p w:rsidR="00591B0D" w:rsidRDefault="00591B0D" w:rsidP="00591B0D">
      <w:pPr>
        <w:numPr>
          <w:ilvl w:val="0"/>
          <w:numId w:val="1"/>
        </w:numPr>
        <w:spacing w:after="60" w:line="240" w:lineRule="auto"/>
        <w:ind w:right="-143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Заявление организации на заключение договора</w:t>
      </w:r>
      <w:r w:rsidRPr="002E5779">
        <w:rPr>
          <w:rFonts w:ascii="Times New Roman" w:hAnsi="Times New Roman"/>
          <w:sz w:val="28"/>
          <w:szCs w:val="28"/>
        </w:rPr>
        <w:t>.</w:t>
      </w:r>
    </w:p>
    <w:p w:rsidR="00591B0D" w:rsidRPr="000A64BB" w:rsidRDefault="00591B0D" w:rsidP="00591B0D">
      <w:pPr>
        <w:spacing w:after="60"/>
        <w:ind w:left="720" w:right="-143"/>
        <w:rPr>
          <w:rFonts w:ascii="Times New Roman" w:hAnsi="Times New Roman"/>
          <w:i/>
          <w:sz w:val="28"/>
          <w:szCs w:val="28"/>
        </w:rPr>
      </w:pPr>
      <w:r w:rsidRPr="000A64BB">
        <w:rPr>
          <w:rFonts w:ascii="Times New Roman" w:hAnsi="Times New Roman"/>
          <w:i/>
          <w:sz w:val="28"/>
          <w:szCs w:val="28"/>
        </w:rPr>
        <w:t>(</w:t>
      </w:r>
      <w:r w:rsidRPr="000A64BB">
        <w:rPr>
          <w:rFonts w:ascii="Times New Roman" w:hAnsi="Times New Roman"/>
          <w:i/>
          <w:szCs w:val="24"/>
        </w:rPr>
        <w:t>сведения, которые необходимо указать в заявлении см. в приложении</w:t>
      </w:r>
      <w:r w:rsidRPr="000A64BB">
        <w:rPr>
          <w:rFonts w:ascii="Times New Roman" w:hAnsi="Times New Roman"/>
          <w:i/>
          <w:sz w:val="28"/>
          <w:szCs w:val="28"/>
        </w:rPr>
        <w:t>).</w:t>
      </w:r>
    </w:p>
    <w:p w:rsidR="00591B0D" w:rsidRPr="00F351F7" w:rsidRDefault="00591B0D" w:rsidP="00591B0D">
      <w:pPr>
        <w:numPr>
          <w:ilvl w:val="0"/>
          <w:numId w:val="1"/>
        </w:numPr>
        <w:spacing w:after="60" w:line="240" w:lineRule="auto"/>
        <w:ind w:right="-143"/>
        <w:jc w:val="both"/>
        <w:rPr>
          <w:rFonts w:ascii="Times New Roman" w:hAnsi="Times New Roman"/>
          <w:color w:val="000000"/>
          <w:sz w:val="32"/>
          <w:szCs w:val="32"/>
        </w:rPr>
      </w:pPr>
      <w:r w:rsidRPr="000A64BB">
        <w:rPr>
          <w:rFonts w:ascii="Times New Roman" w:hAnsi="Times New Roman"/>
          <w:b/>
          <w:sz w:val="28"/>
          <w:szCs w:val="28"/>
        </w:rPr>
        <w:t>Баланс водопотребления и водоотведения</w:t>
      </w:r>
      <w:r w:rsidRPr="002E5779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абонента</w:t>
      </w:r>
      <w:r w:rsidRPr="002E5779">
        <w:rPr>
          <w:rFonts w:ascii="Times New Roman" w:hAnsi="Times New Roman"/>
          <w:sz w:val="28"/>
          <w:szCs w:val="28"/>
        </w:rPr>
        <w:t xml:space="preserve">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 </w:t>
      </w:r>
      <w:r w:rsidRPr="00F351F7">
        <w:rPr>
          <w:rFonts w:ascii="Times New Roman" w:hAnsi="Times New Roman"/>
          <w:sz w:val="32"/>
          <w:szCs w:val="32"/>
        </w:rPr>
        <w:t>(</w:t>
      </w:r>
      <w:r w:rsidRPr="000A64BB">
        <w:rPr>
          <w:rFonts w:ascii="Times New Roman" w:hAnsi="Times New Roman"/>
          <w:i/>
          <w:szCs w:val="24"/>
        </w:rPr>
        <w:t>см. бланк баланса</w:t>
      </w:r>
      <w:r w:rsidRPr="00F351F7">
        <w:rPr>
          <w:rFonts w:ascii="Times New Roman" w:hAnsi="Times New Roman"/>
          <w:sz w:val="32"/>
          <w:szCs w:val="32"/>
        </w:rPr>
        <w:t>).</w:t>
      </w:r>
    </w:p>
    <w:p w:rsidR="00591B0D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Копия документа, подтверждающего право собственности</w:t>
      </w:r>
      <w:r>
        <w:rPr>
          <w:rFonts w:ascii="Times New Roman" w:hAnsi="Times New Roman"/>
          <w:sz w:val="28"/>
          <w:szCs w:val="28"/>
        </w:rPr>
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</w:t>
      </w:r>
      <w:proofErr w:type="spellStart"/>
      <w:r w:rsidRPr="00FE1CFF">
        <w:rPr>
          <w:rFonts w:ascii="Times New Roman" w:hAnsi="Times New Roman"/>
          <w:sz w:val="28"/>
          <w:szCs w:val="28"/>
        </w:rPr>
        <w:t>разграничен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</w:t>
      </w:r>
      <w:r w:rsidRPr="00FE1CFF">
        <w:rPr>
          <w:rFonts w:ascii="Times New Roman" w:hAnsi="Times New Roman"/>
          <w:sz w:val="28"/>
          <w:szCs w:val="28"/>
        </w:rPr>
        <w:t>составленный п</w:t>
      </w:r>
      <w:r>
        <w:rPr>
          <w:rFonts w:ascii="Times New Roman" w:hAnsi="Times New Roman"/>
          <w:sz w:val="28"/>
          <w:szCs w:val="28"/>
        </w:rPr>
        <w:t xml:space="preserve">о форме согласно </w:t>
      </w:r>
      <w:r w:rsidRPr="00B82A97">
        <w:rPr>
          <w:rFonts w:ascii="Times New Roman" w:hAnsi="Times New Roman"/>
          <w:sz w:val="28"/>
          <w:szCs w:val="28"/>
        </w:rPr>
        <w:t>приложению N 1</w:t>
      </w:r>
      <w:r>
        <w:rPr>
          <w:rFonts w:ascii="Times New Roman" w:hAnsi="Times New Roman"/>
          <w:sz w:val="28"/>
          <w:szCs w:val="28"/>
        </w:rPr>
        <w:t xml:space="preserve"> к Правилам № 644,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водоотведения.</w:t>
      </w:r>
    </w:p>
    <w:p w:rsidR="00591B0D" w:rsidRPr="002E5779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 xml:space="preserve">Доверенность </w:t>
      </w:r>
      <w:r w:rsidRPr="002E5779">
        <w:rPr>
          <w:rFonts w:ascii="Times New Roman" w:hAnsi="Times New Roman"/>
          <w:sz w:val="28"/>
          <w:szCs w:val="28"/>
        </w:rPr>
        <w:t xml:space="preserve">или иные документы, которые в соответствии с законодательством Российской Федерации подтверждают полномочия </w:t>
      </w:r>
      <w:r w:rsidRPr="002E5779">
        <w:rPr>
          <w:rFonts w:ascii="Times New Roman" w:hAnsi="Times New Roman"/>
          <w:sz w:val="28"/>
          <w:szCs w:val="28"/>
        </w:rPr>
        <w:lastRenderedPageBreak/>
        <w:t>представителя абонента, действующего от имени абонента, на заключение договора (для физических лиц - копия паспорта, иного документа, удостоверяющего личность).</w:t>
      </w:r>
    </w:p>
    <w:p w:rsidR="00591B0D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Документы, предусмотренные «</w:t>
      </w:r>
      <w:hyperlink r:id="rId5" w:history="1">
        <w:r w:rsidRPr="000A64BB">
          <w:rPr>
            <w:rFonts w:ascii="Times New Roman" w:hAnsi="Times New Roman"/>
            <w:b/>
            <w:sz w:val="28"/>
            <w:szCs w:val="28"/>
          </w:rPr>
          <w:t>Правилами</w:t>
        </w:r>
      </w:hyperlink>
      <w:r w:rsidRPr="000A64BB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591B0D" w:rsidRPr="002E5779" w:rsidRDefault="00591B0D" w:rsidP="00591B0D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Копии документов, подтверждающих подключение</w:t>
      </w:r>
      <w:r w:rsidRPr="002E5779">
        <w:rPr>
          <w:rFonts w:ascii="Times New Roman" w:hAnsi="Times New Roman"/>
          <w:sz w:val="28"/>
          <w:szCs w:val="28"/>
        </w:rPr>
        <w:t xml:space="preserve">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591B0D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Копии технической документации</w:t>
      </w:r>
      <w:r>
        <w:rPr>
          <w:rFonts w:ascii="Times New Roman" w:hAnsi="Times New Roman"/>
          <w:sz w:val="28"/>
          <w:szCs w:val="28"/>
        </w:rPr>
        <w:t xml:space="preserve">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</w:t>
      </w:r>
    </w:p>
    <w:p w:rsidR="00591B0D" w:rsidRPr="000A64BB" w:rsidRDefault="00591B0D" w:rsidP="00591B0D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hAnsi="Times New Roman"/>
          <w:i/>
          <w:szCs w:val="24"/>
        </w:rPr>
      </w:pPr>
      <w:r w:rsidRPr="000A64BB">
        <w:rPr>
          <w:rFonts w:ascii="Times New Roman" w:hAnsi="Times New Roman"/>
          <w:i/>
          <w:szCs w:val="24"/>
        </w:rPr>
        <w:t xml:space="preserve">Требование о предоставлении таких сведений не распространяется на абонентов, среднесуточный объем </w:t>
      </w:r>
      <w:proofErr w:type="gramStart"/>
      <w:r w:rsidRPr="000A64BB">
        <w:rPr>
          <w:rFonts w:ascii="Times New Roman" w:hAnsi="Times New Roman"/>
          <w:i/>
          <w:szCs w:val="24"/>
        </w:rPr>
        <w:t>потребления воды</w:t>
      </w:r>
      <w:proofErr w:type="gramEnd"/>
      <w:r>
        <w:rPr>
          <w:rFonts w:ascii="Times New Roman" w:hAnsi="Times New Roman"/>
          <w:i/>
          <w:szCs w:val="24"/>
        </w:rPr>
        <w:t xml:space="preserve"> которыми</w:t>
      </w:r>
      <w:r w:rsidRPr="000A64BB">
        <w:rPr>
          <w:rFonts w:ascii="Times New Roman" w:hAnsi="Times New Roman"/>
          <w:i/>
          <w:szCs w:val="24"/>
        </w:rPr>
        <w:t xml:space="preserve"> не превышает 0,1 куб. метров в </w:t>
      </w:r>
      <w:r>
        <w:rPr>
          <w:rFonts w:ascii="Times New Roman" w:hAnsi="Times New Roman"/>
          <w:i/>
          <w:szCs w:val="24"/>
        </w:rPr>
        <w:t>сутки</w:t>
      </w:r>
      <w:r w:rsidRPr="000A64BB">
        <w:rPr>
          <w:rFonts w:ascii="Times New Roman" w:hAnsi="Times New Roman"/>
          <w:i/>
          <w:szCs w:val="24"/>
        </w:rPr>
        <w:t>, а также на абонентов, для которых установка приборов учета сточных вод не является обязательной</w:t>
      </w:r>
      <w:r>
        <w:rPr>
          <w:rFonts w:ascii="Times New Roman" w:hAnsi="Times New Roman"/>
          <w:i/>
          <w:szCs w:val="24"/>
        </w:rPr>
        <w:t xml:space="preserve"> </w:t>
      </w:r>
      <w:r w:rsidRPr="00E423F4">
        <w:rPr>
          <w:rFonts w:ascii="Times New Roman" w:hAnsi="Times New Roman"/>
          <w:i/>
          <w:szCs w:val="24"/>
        </w:rPr>
        <w:t xml:space="preserve">(за исключением случаев, если договор, заключаемый с </w:t>
      </w:r>
      <w:r>
        <w:rPr>
          <w:rFonts w:ascii="Times New Roman" w:hAnsi="Times New Roman"/>
          <w:i/>
          <w:szCs w:val="24"/>
        </w:rPr>
        <w:t xml:space="preserve">таким </w:t>
      </w:r>
      <w:r w:rsidRPr="00E423F4">
        <w:rPr>
          <w:rFonts w:ascii="Times New Roman" w:hAnsi="Times New Roman"/>
          <w:i/>
          <w:szCs w:val="24"/>
        </w:rPr>
        <w:t>абонентом, предусматривает расчеты по показаниям прибора учета)</w:t>
      </w:r>
      <w:r w:rsidRPr="000A64BB">
        <w:rPr>
          <w:rFonts w:ascii="Times New Roman" w:hAnsi="Times New Roman"/>
          <w:i/>
          <w:szCs w:val="24"/>
        </w:rPr>
        <w:t>.</w:t>
      </w:r>
    </w:p>
    <w:p w:rsidR="00591B0D" w:rsidRPr="002E5779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lastRenderedPageBreak/>
        <w:t>Схема размещения мест</w:t>
      </w:r>
      <w:r w:rsidRPr="002E5779">
        <w:rPr>
          <w:rFonts w:ascii="Times New Roman" w:hAnsi="Times New Roman"/>
          <w:sz w:val="28"/>
          <w:szCs w:val="28"/>
        </w:rPr>
        <w:t xml:space="preserve"> для отбор</w:t>
      </w:r>
      <w:r>
        <w:rPr>
          <w:rFonts w:ascii="Times New Roman" w:hAnsi="Times New Roman"/>
          <w:sz w:val="28"/>
          <w:szCs w:val="28"/>
        </w:rPr>
        <w:t>а проб воды и (или) сточных вод.</w:t>
      </w:r>
    </w:p>
    <w:p w:rsidR="00591B0D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Копия документа, подтверждающего право пользования</w:t>
      </w:r>
      <w:r w:rsidRPr="002E5779">
        <w:rPr>
          <w:rFonts w:ascii="Times New Roman" w:hAnsi="Times New Roman"/>
          <w:sz w:val="28"/>
          <w:szCs w:val="28"/>
        </w:rPr>
        <w:t xml:space="preserve"> земельным участком, с территории которого осуществляется сброс поверхностных сточных вод в централизованную систему водоотведения. </w:t>
      </w:r>
    </w:p>
    <w:p w:rsidR="00591B0D" w:rsidRPr="000A64BB" w:rsidRDefault="00591B0D" w:rsidP="00591B0D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i/>
          <w:sz w:val="32"/>
          <w:szCs w:val="32"/>
        </w:rPr>
        <w:t>(</w:t>
      </w:r>
      <w:r w:rsidRPr="000A64BB">
        <w:rPr>
          <w:rFonts w:ascii="Times New Roman" w:hAnsi="Times New Roman"/>
          <w:i/>
          <w:szCs w:val="24"/>
        </w:rPr>
        <w:t>для абонентов, в границах эксплуатационной ответст</w:t>
      </w:r>
      <w:r>
        <w:rPr>
          <w:rFonts w:ascii="Times New Roman" w:hAnsi="Times New Roman"/>
          <w:i/>
          <w:szCs w:val="24"/>
        </w:rPr>
        <w:t xml:space="preserve">венности которых осуществляется </w:t>
      </w:r>
      <w:r w:rsidRPr="000A64BB">
        <w:rPr>
          <w:rFonts w:ascii="Times New Roman" w:hAnsi="Times New Roman"/>
          <w:i/>
          <w:szCs w:val="24"/>
        </w:rPr>
        <w:t>сброс поверхностных сточных вод в централизованную систему водоотведения</w:t>
      </w:r>
      <w:r w:rsidRPr="000A64BB">
        <w:rPr>
          <w:rFonts w:ascii="Times New Roman" w:hAnsi="Times New Roman"/>
          <w:i/>
          <w:sz w:val="32"/>
          <w:szCs w:val="32"/>
        </w:rPr>
        <w:t>)</w:t>
      </w:r>
      <w:r w:rsidRPr="000A64BB">
        <w:rPr>
          <w:rFonts w:ascii="Times New Roman" w:hAnsi="Times New Roman"/>
          <w:i/>
          <w:sz w:val="36"/>
          <w:szCs w:val="36"/>
        </w:rPr>
        <w:t>.</w:t>
      </w:r>
    </w:p>
    <w:p w:rsidR="00591B0D" w:rsidRPr="002E5779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Положительное заключение государственной или негосударственной экспертизы</w:t>
      </w:r>
      <w:r w:rsidRPr="002E5779">
        <w:rPr>
          <w:rFonts w:ascii="Times New Roman" w:hAnsi="Times New Roman"/>
          <w:sz w:val="28"/>
          <w:szCs w:val="28"/>
        </w:rPr>
        <w:t xml:space="preserve"> в случаях, когда проведение такой экспертизы необходимо в соответствии с Градостроительным кодексом Российской Федерации;</w:t>
      </w:r>
    </w:p>
    <w:p w:rsidR="00591B0D" w:rsidRPr="002E5779" w:rsidRDefault="00591B0D" w:rsidP="00591B0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A64BB">
        <w:rPr>
          <w:rFonts w:ascii="Times New Roman" w:hAnsi="Times New Roman"/>
          <w:b/>
          <w:sz w:val="28"/>
          <w:szCs w:val="28"/>
        </w:rPr>
        <w:t>Копии документов</w:t>
      </w:r>
      <w:r w:rsidRPr="002E5779">
        <w:rPr>
          <w:rFonts w:ascii="Times New Roman" w:hAnsi="Times New Roman"/>
          <w:sz w:val="28"/>
          <w:szCs w:val="28"/>
        </w:rPr>
        <w:t xml:space="preserve">, подтверждающих информацию, указанную в подпункте "в" пункта 16 </w:t>
      </w:r>
      <w:r>
        <w:rPr>
          <w:rFonts w:ascii="Times New Roman" w:hAnsi="Times New Roman"/>
          <w:sz w:val="28"/>
          <w:szCs w:val="28"/>
        </w:rPr>
        <w:t>«</w:t>
      </w:r>
      <w:r w:rsidRPr="002E5779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»</w:t>
      </w:r>
      <w:r w:rsidRPr="002E5779">
        <w:rPr>
          <w:rFonts w:ascii="Times New Roman" w:hAnsi="Times New Roman"/>
          <w:sz w:val="28"/>
          <w:szCs w:val="28"/>
        </w:rPr>
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591B0D" w:rsidRDefault="00591B0D" w:rsidP="00591B0D">
      <w:r>
        <w:rPr>
          <w:rFonts w:ascii="Times New Roman" w:hAnsi="Times New Roman"/>
          <w:sz w:val="36"/>
          <w:szCs w:val="36"/>
        </w:rPr>
        <w:br w:type="page"/>
      </w:r>
    </w:p>
    <w:p w:rsidR="00591B0D" w:rsidRDefault="00591B0D"/>
    <w:p w:rsidR="00691BB7" w:rsidRDefault="00691BB7">
      <w:r>
        <w:t xml:space="preserve"> </w:t>
      </w:r>
    </w:p>
    <w:sectPr w:rsidR="0069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E26"/>
    <w:multiLevelType w:val="hybridMultilevel"/>
    <w:tmpl w:val="E658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B7"/>
    <w:rsid w:val="00212594"/>
    <w:rsid w:val="00591B0D"/>
    <w:rsid w:val="00691BB7"/>
    <w:rsid w:val="007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70B0"/>
  <w15:chartTrackingRefBased/>
  <w15:docId w15:val="{074C792A-ACDB-46B0-9F85-8D0B2B5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7AE3B1801D1FD1ED8499E07AA651E32DFA7C2564CBBFBAD119D258475D1ED52DC9224D55A8037t6d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Лейла Эйюбовна</dc:creator>
  <cp:keywords/>
  <dc:description/>
  <cp:lastModifiedBy>Александровская Лейла Эйюбовна</cp:lastModifiedBy>
  <cp:revision>1</cp:revision>
  <dcterms:created xsi:type="dcterms:W3CDTF">2023-01-31T12:38:00Z</dcterms:created>
  <dcterms:modified xsi:type="dcterms:W3CDTF">2023-01-31T13:52:00Z</dcterms:modified>
</cp:coreProperties>
</file>